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B2" w:rsidRDefault="002425B2" w:rsidP="00A32CF3">
      <w:pPr>
        <w:shd w:val="clear" w:color="auto" w:fill="FFFFFF"/>
        <w:spacing w:after="100"/>
        <w:jc w:val="left"/>
        <w:outlineLvl w:val="0"/>
        <w:rPr>
          <w:rFonts w:ascii="Georgia" w:eastAsia="Times New Roman" w:hAnsi="Georgia" w:cs="Times New Roman"/>
          <w:color w:val="333333"/>
          <w:kern w:val="36"/>
          <w:szCs w:val="44"/>
          <w:lang w:eastAsia="ru-RU"/>
        </w:rPr>
      </w:pPr>
      <w:r w:rsidRPr="002425B2">
        <w:rPr>
          <w:rFonts w:ascii="Georgia" w:eastAsia="Times New Roman" w:hAnsi="Georgia" w:cs="Times New Roman"/>
          <w:b/>
          <w:kern w:val="36"/>
          <w:sz w:val="24"/>
          <w:szCs w:val="24"/>
          <w:lang w:eastAsia="ru-RU"/>
        </w:rPr>
        <w:t>Двадцать семь методов коррекции аутизма с доказанной эффективностью</w:t>
      </w:r>
      <w:r w:rsidRPr="002425B2">
        <w:rPr>
          <w:rFonts w:ascii="Georgia" w:eastAsia="Times New Roman" w:hAnsi="Georgia" w:cs="Times New Roman"/>
          <w:b/>
          <w:color w:val="333333"/>
          <w:kern w:val="36"/>
          <w:szCs w:val="44"/>
          <w:lang w:eastAsia="ru-RU"/>
        </w:rPr>
        <w:t xml:space="preserve"> </w:t>
      </w:r>
    </w:p>
    <w:p w:rsidR="00A32CF3" w:rsidRPr="002425B2" w:rsidRDefault="002425B2" w:rsidP="00A32CF3">
      <w:pPr>
        <w:shd w:val="clear" w:color="auto" w:fill="FFFFFF"/>
        <w:spacing w:after="100"/>
        <w:jc w:val="left"/>
        <w:outlineLvl w:val="0"/>
        <w:rPr>
          <w:rFonts w:ascii="Georgia" w:eastAsia="Times New Roman" w:hAnsi="Georgia" w:cs="Times New Roman"/>
          <w:color w:val="333333"/>
          <w:kern w:val="36"/>
          <w:szCs w:val="44"/>
          <w:lang w:eastAsia="ru-RU"/>
        </w:rPr>
      </w:pPr>
      <w:hyperlink r:id="rId4" w:history="1">
        <w:r w:rsidRPr="002425B2">
          <w:rPr>
            <w:rStyle w:val="a5"/>
            <w:rFonts w:ascii="Georgia" w:eastAsia="Times New Roman" w:hAnsi="Georgia" w:cs="Times New Roman"/>
            <w:kern w:val="36"/>
            <w:szCs w:val="44"/>
            <w:lang w:eastAsia="ru-RU"/>
          </w:rPr>
          <w:t>http://outfund.ru/dvadcat-sem-metodov-korrekcii-autizma-s-dokazannoj-effektivnostyu/</w:t>
        </w:r>
      </w:hyperlink>
    </w:p>
    <w:p w:rsidR="00A32CF3" w:rsidRPr="002425B2" w:rsidRDefault="00A32CF3" w:rsidP="002425B2">
      <w:pPr>
        <w:shd w:val="clear" w:color="auto" w:fill="FFFFFF"/>
        <w:spacing w:line="408" w:lineRule="atLeast"/>
        <w:rPr>
          <w:rFonts w:ascii="Arial" w:hAnsi="Arial" w:cs="Arial"/>
          <w:color w:val="333333"/>
          <w:sz w:val="15"/>
          <w:szCs w:val="15"/>
        </w:rPr>
      </w:pP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Анализ 29 000 научных статей позволил установить, какие подходы к коррекции аутизма можно однозначно рекомендовать специалистам и родителям</w:t>
      </w:r>
      <w:r w:rsidR="002425B2" w:rsidRPr="002425B2">
        <w:rPr>
          <w:rStyle w:val="a4"/>
          <w:rFonts w:ascii="Arial" w:hAnsi="Arial" w:cs="Arial"/>
          <w:color w:val="333333"/>
          <w:sz w:val="15"/>
          <w:szCs w:val="15"/>
        </w:rPr>
        <w:t xml:space="preserve"> </w:t>
      </w:r>
      <w:r w:rsidR="002425B2">
        <w:rPr>
          <w:rStyle w:val="a4"/>
          <w:rFonts w:ascii="Arial" w:hAnsi="Arial" w:cs="Arial"/>
          <w:color w:val="333333"/>
          <w:sz w:val="15"/>
          <w:szCs w:val="15"/>
        </w:rPr>
        <w:t>Источник:</w:t>
      </w:r>
      <w:r w:rsidR="002425B2">
        <w:rPr>
          <w:rFonts w:ascii="Arial" w:hAnsi="Arial" w:cs="Arial"/>
          <w:color w:val="333333"/>
          <w:sz w:val="15"/>
          <w:szCs w:val="15"/>
        </w:rPr>
        <w:t> </w:t>
      </w:r>
      <w:proofErr w:type="spellStart"/>
      <w:r w:rsidR="002425B2">
        <w:rPr>
          <w:rFonts w:ascii="Arial" w:hAnsi="Arial" w:cs="Arial"/>
          <w:color w:val="333333"/>
          <w:sz w:val="15"/>
          <w:szCs w:val="15"/>
        </w:rPr>
        <w:fldChar w:fldCharType="begin"/>
      </w:r>
      <w:r w:rsidR="002425B2">
        <w:rPr>
          <w:rFonts w:ascii="Arial" w:hAnsi="Arial" w:cs="Arial"/>
          <w:color w:val="333333"/>
          <w:sz w:val="15"/>
          <w:szCs w:val="15"/>
        </w:rPr>
        <w:instrText xml:space="preserve"> HYPERLINK "http://www.sciencedaily.com/releases/2014/01/140122112827.htm" \t "_blank" </w:instrText>
      </w:r>
      <w:r w:rsidR="002425B2">
        <w:rPr>
          <w:rFonts w:ascii="Arial" w:hAnsi="Arial" w:cs="Arial"/>
          <w:color w:val="333333"/>
          <w:sz w:val="15"/>
          <w:szCs w:val="15"/>
        </w:rPr>
        <w:fldChar w:fldCharType="separate"/>
      </w:r>
      <w:r w:rsidR="002425B2">
        <w:rPr>
          <w:rStyle w:val="a5"/>
          <w:rFonts w:ascii="Arial" w:hAnsi="Arial" w:cs="Arial"/>
          <w:color w:val="007336"/>
          <w:sz w:val="15"/>
          <w:szCs w:val="15"/>
        </w:rPr>
        <w:t>Science</w:t>
      </w:r>
      <w:proofErr w:type="spellEnd"/>
      <w:r w:rsidR="002425B2">
        <w:rPr>
          <w:rStyle w:val="a5"/>
          <w:rFonts w:ascii="Arial" w:hAnsi="Arial" w:cs="Arial"/>
          <w:color w:val="007336"/>
          <w:sz w:val="15"/>
          <w:szCs w:val="15"/>
        </w:rPr>
        <w:t xml:space="preserve"> </w:t>
      </w:r>
      <w:proofErr w:type="spellStart"/>
      <w:r w:rsidR="002425B2">
        <w:rPr>
          <w:rStyle w:val="a5"/>
          <w:rFonts w:ascii="Arial" w:hAnsi="Arial" w:cs="Arial"/>
          <w:color w:val="007336"/>
          <w:sz w:val="15"/>
          <w:szCs w:val="15"/>
        </w:rPr>
        <w:t>Daily</w:t>
      </w:r>
      <w:proofErr w:type="spellEnd"/>
      <w:r w:rsidR="002425B2">
        <w:rPr>
          <w:rFonts w:ascii="Arial" w:hAnsi="Arial" w:cs="Arial"/>
          <w:color w:val="333333"/>
          <w:sz w:val="15"/>
          <w:szCs w:val="15"/>
        </w:rPr>
        <w:fldChar w:fldCharType="end"/>
      </w:r>
    </w:p>
    <w:p w:rsidR="00A32CF3" w:rsidRPr="002425B2" w:rsidRDefault="00A32CF3" w:rsidP="00A32CF3">
      <w:pPr>
        <w:shd w:val="clear" w:color="auto" w:fill="FFFFFF"/>
        <w:spacing w:before="225" w:after="60"/>
        <w:jc w:val="left"/>
        <w:outlineLvl w:val="1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Краткий перечень практик</w:t>
      </w:r>
    </w:p>
    <w:p w:rsidR="00A32CF3" w:rsidRPr="002425B2" w:rsidRDefault="00A32CF3" w:rsidP="00A32CF3">
      <w:pPr>
        <w:shd w:val="clear" w:color="auto" w:fill="FFFFFF"/>
        <w:spacing w:after="120" w:line="336" w:lineRule="atLeast"/>
        <w:jc w:val="lef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1. </w:t>
      </w:r>
      <w:r w:rsidRPr="002425B2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Вмешательства, основанные на контроле антецедентов.</w:t>
      </w:r>
      <w:r w:rsidR="002425B2" w:rsidRPr="002425B2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Антецеденты — термин из прикладного анализа поведения (ABA), стимулы, которые предшествуют поведению. Контроль антецедентов означает анализ ситуаций, в которых происходит то или иное поведение, и изменения в окружающей обстановке или условиях, что приводит к уменьшению нежелательного поведения.</w:t>
      </w:r>
    </w:p>
    <w:p w:rsidR="00A32CF3" w:rsidRPr="002425B2" w:rsidRDefault="00A32CF3" w:rsidP="00A32CF3">
      <w:pPr>
        <w:shd w:val="clear" w:color="auto" w:fill="FFFFFF"/>
        <w:spacing w:after="120" w:line="336" w:lineRule="atLeast"/>
        <w:jc w:val="lef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2. </w:t>
      </w:r>
      <w:proofErr w:type="spellStart"/>
      <w:r w:rsidRPr="002425B2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Когнитивно-поведенческие</w:t>
      </w:r>
      <w:proofErr w:type="spellEnd"/>
      <w:r w:rsidRPr="002425B2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вмешательства (</w:t>
      </w:r>
      <w:proofErr w:type="spellStart"/>
      <w:r w:rsidRPr="002425B2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когнитивно-поведенческая</w:t>
      </w:r>
      <w:proofErr w:type="spellEnd"/>
      <w:r w:rsidRPr="002425B2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психотерапия).</w:t>
      </w: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 Метод связан с инструкциями по контролю над своими представлениями о тех или иных ситуациях, что ведет к изменениям в поведении.</w:t>
      </w:r>
    </w:p>
    <w:p w:rsidR="00A32CF3" w:rsidRPr="002425B2" w:rsidRDefault="00A32CF3" w:rsidP="00A32CF3">
      <w:pPr>
        <w:shd w:val="clear" w:color="auto" w:fill="FFFFFF"/>
        <w:spacing w:after="120" w:line="336" w:lineRule="atLeast"/>
        <w:jc w:val="lef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3. </w:t>
      </w:r>
      <w:r w:rsidRPr="002425B2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Дифференциальное поощрение альтернативного, несовместимого или другого поведения.</w:t>
      </w: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 Основанный на прикладном анализе поведения метод коррекции нежелательного поведения, включающий предоставление позитивных/желательных последствий за определенное поведение или отсутствие нежелательного поведения. Поощрение предоставляется: а) когда ученик демонстрирует желательное поведение, отличное от нежелательного поведения; б) когда ученик демонстрирует поведение, физически несовместимое с нежелательным поведением; или когда в) ученик не проявляет неуместного поведения.</w:t>
      </w:r>
    </w:p>
    <w:p w:rsidR="00A32CF3" w:rsidRPr="002425B2" w:rsidRDefault="00A32CF3" w:rsidP="00A32CF3">
      <w:pPr>
        <w:shd w:val="clear" w:color="auto" w:fill="FFFFFF"/>
        <w:spacing w:after="120" w:line="336" w:lineRule="atLeast"/>
        <w:jc w:val="lef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4. </w:t>
      </w:r>
      <w:r w:rsidRPr="002425B2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Обучение методом дискретных проб.</w:t>
      </w: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 Метод обучения, обычно происходящего между одним инструктором/специалистом и одним учеником/клиентом, направленный на обучение конкретным навыкам или желательному поведению. Инструкции обычно включают множество проб подряд. Каждая проба состоит из инструкции/презентации специалиста, реакции ученика, последствия в соответствии с тщательно составленным планом и паузы перед следующей инструкцией.</w:t>
      </w:r>
    </w:p>
    <w:p w:rsidR="00A32CF3" w:rsidRPr="002425B2" w:rsidRDefault="00A32CF3" w:rsidP="00A32CF3">
      <w:pPr>
        <w:shd w:val="clear" w:color="auto" w:fill="FFFFFF"/>
        <w:spacing w:after="120" w:line="336" w:lineRule="atLeast"/>
        <w:jc w:val="lef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5. </w:t>
      </w:r>
      <w:r w:rsidRPr="002425B2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Физические упражнения.</w:t>
      </w: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 Повышенные физические нагрузки с целью уменьшить проблемное поведение и увеличить уместное поведение.</w:t>
      </w:r>
    </w:p>
    <w:p w:rsidR="00A32CF3" w:rsidRPr="002425B2" w:rsidRDefault="00A32CF3" w:rsidP="00A32CF3">
      <w:pPr>
        <w:shd w:val="clear" w:color="auto" w:fill="FFFFFF"/>
        <w:spacing w:after="120" w:line="336" w:lineRule="atLeast"/>
        <w:jc w:val="lef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6. </w:t>
      </w:r>
      <w:r w:rsidRPr="002425B2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Техника угасания.</w:t>
      </w: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 Отмена или устранение поощрения мешающего поведения с целью уменьшения частоты этого поведения. Хотя эта техника может применяться как отдельный метод, часто она используется в рамках функционального анализа поведения, тренинга функциональной коммуникации и дифференциального поощрения.</w:t>
      </w:r>
    </w:p>
    <w:p w:rsidR="00A32CF3" w:rsidRPr="002425B2" w:rsidRDefault="00A32CF3" w:rsidP="00A32CF3">
      <w:pPr>
        <w:shd w:val="clear" w:color="auto" w:fill="FFFFFF"/>
        <w:spacing w:after="120" w:line="336" w:lineRule="atLeast"/>
        <w:jc w:val="lef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7. </w:t>
      </w:r>
      <w:r w:rsidRPr="002425B2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Функциональный анализ поведения.</w:t>
      </w: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 Систематический сбор информации о мешающем виде поведения для определения функциональных обстоятельств, поддерживающих это поведение. Функциональный анализ поведения состоит из описания мешающего или проблемного поведения, определения предшествующих и последующих событий, которые контролируют это поведение, разработки гипотезы о функции этого поведения и/или тестирования этой гипотезы.</w:t>
      </w:r>
    </w:p>
    <w:p w:rsidR="00A32CF3" w:rsidRPr="002425B2" w:rsidRDefault="00A32CF3" w:rsidP="00A32CF3">
      <w:pPr>
        <w:shd w:val="clear" w:color="auto" w:fill="FFFFFF"/>
        <w:spacing w:after="120" w:line="336" w:lineRule="atLeast"/>
        <w:jc w:val="lef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8. </w:t>
      </w:r>
      <w:r w:rsidRPr="002425B2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Тренинг функциональной коммуникации.</w:t>
      </w: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 Замещение проблемного поведения, имеющего коммуникативную функцию, более приемлемой коммуникацией, которая выполняет ту же функцию. Обычно тренинг функциональной коммуникации включает функциональный анализ поведения, дифференциальное поощрение и технику угасания.</w:t>
      </w:r>
    </w:p>
    <w:p w:rsidR="00A32CF3" w:rsidRPr="002425B2" w:rsidRDefault="00A32CF3" w:rsidP="00A32CF3">
      <w:pPr>
        <w:shd w:val="clear" w:color="auto" w:fill="FFFFFF"/>
        <w:spacing w:after="120" w:line="336" w:lineRule="atLeast"/>
        <w:jc w:val="lef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9. </w:t>
      </w:r>
      <w:r w:rsidRPr="002425B2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Моделирование.</w:t>
      </w: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 Демонстрация желательного целевого поведения, которая приводит к имитации этого поведения учеником, что приводит к закреплению имитируемого поведения. Моделирование часто сочетается с другими поведенческими стратегиями, такими как подсказки и поощрение.</w:t>
      </w:r>
    </w:p>
    <w:p w:rsidR="00A32CF3" w:rsidRPr="002425B2" w:rsidRDefault="00A32CF3" w:rsidP="00A32CF3">
      <w:pPr>
        <w:shd w:val="clear" w:color="auto" w:fill="FFFFFF"/>
        <w:spacing w:after="120" w:line="336" w:lineRule="atLeast"/>
        <w:jc w:val="lef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10. </w:t>
      </w:r>
      <w:r w:rsidRPr="002425B2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Вмешательство в естественных условиях.</w:t>
      </w: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 Стратегии вмешательства, которые происходят в обычных ситуациях, во время типичных занятий или распорядка дня из жизни ученика. Педагоги/специалисты привлекают интерес ученика к обучающему событию, манипулируя ситуацией/занятием/распорядком, предоставляют ученику необходимую поддержку для демонстрации целевого поведения, подчеркивают поведение, когда оно происходит, и/или предоставляют естественные поощрения за целевые навыки или поведение.</w:t>
      </w:r>
    </w:p>
    <w:p w:rsidR="00A32CF3" w:rsidRPr="002425B2" w:rsidRDefault="00A32CF3" w:rsidP="00A32CF3">
      <w:pPr>
        <w:shd w:val="clear" w:color="auto" w:fill="FFFFFF"/>
        <w:spacing w:after="120" w:line="336" w:lineRule="atLeast"/>
        <w:jc w:val="lef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11. </w:t>
      </w:r>
      <w:r w:rsidRPr="002425B2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Вмешательства, проводимые родителями.</w:t>
      </w: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 Родители предоставляют индивидуальное вмешательство для своего ребенка с целью обучения его различным навыкам и/или уменьшения мешающего поведения. Для этого родители проходят структурированные программы обучения по проведению вмешательств на дому и/или в общественных местах.</w:t>
      </w:r>
    </w:p>
    <w:p w:rsidR="00A32CF3" w:rsidRPr="002425B2" w:rsidRDefault="00A32CF3" w:rsidP="00A32CF3">
      <w:pPr>
        <w:shd w:val="clear" w:color="auto" w:fill="FFFFFF"/>
        <w:spacing w:after="120" w:line="336" w:lineRule="atLeast"/>
        <w:jc w:val="lef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12. </w:t>
      </w:r>
      <w:r w:rsidRPr="002425B2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Вмешательства и инструкции с участием ровесников.</w:t>
      </w: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 Типично развивающиеся сверстники общаются и/или помогают детям и молодым людям с РАС научиться новому поведению, коммуникации и социальным навыкам, увеличивая возможности для общения и обучения в естественной обстановке. Учителя/специалисты систематически обучают ровесников стратегиям того, как вовлечь детей и молодых людей с РАС в позитивное и продолжительное социальное взаимодействие как во время занятий, управляемых педагогом, так и во время занятий, которые инициирует сам ученик.</w:t>
      </w:r>
    </w:p>
    <w:p w:rsidR="00A32CF3" w:rsidRPr="002425B2" w:rsidRDefault="00A32CF3" w:rsidP="00A32CF3">
      <w:pPr>
        <w:shd w:val="clear" w:color="auto" w:fill="FFFFFF"/>
        <w:spacing w:after="120" w:line="336" w:lineRule="atLeast"/>
        <w:jc w:val="lef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13. </w:t>
      </w:r>
      <w:r w:rsidRPr="002425B2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Система коммуникации обменом изображениями (PECS).</w:t>
      </w: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 xml:space="preserve"> Первоначально ученика обучают давать изображение желаемого объекта партнеру по коммуникации, чтобы получить желаемый объект. PECS состоит из нескольких фаз: а) «как» вступать в коммуникацию, б) настойчивость и </w:t>
      </w: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 xml:space="preserve">преодоление расстояния для коммуникации, в) выбор нужного изображения, г) структура предложения, </w:t>
      </w:r>
      <w:proofErr w:type="spellStart"/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д</w:t>
      </w:r>
      <w:proofErr w:type="spellEnd"/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) просьба в ответ на вопрос и е) комментирование.</w:t>
      </w:r>
    </w:p>
    <w:p w:rsidR="00A32CF3" w:rsidRPr="002425B2" w:rsidRDefault="00A32CF3" w:rsidP="00A32CF3">
      <w:pPr>
        <w:shd w:val="clear" w:color="auto" w:fill="FFFFFF"/>
        <w:spacing w:after="120" w:line="336" w:lineRule="atLeast"/>
        <w:jc w:val="lef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14. </w:t>
      </w:r>
      <w:r w:rsidRPr="002425B2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Тренинг ключевых реакций.</w:t>
      </w: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 xml:space="preserve"> Ключевые переменные обучения (например, мотивация, реакция на множественные сигналы, </w:t>
      </w:r>
      <w:proofErr w:type="spellStart"/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саморегуляция</w:t>
      </w:r>
      <w:proofErr w:type="spellEnd"/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самостоятельная инициация) направляют практики вмешательства, которое проводится в условиях, определяемых интересами и инициативой ученика.</w:t>
      </w:r>
    </w:p>
    <w:p w:rsidR="00A32CF3" w:rsidRPr="002425B2" w:rsidRDefault="00A32CF3" w:rsidP="00A32CF3">
      <w:pPr>
        <w:shd w:val="clear" w:color="auto" w:fill="FFFFFF"/>
        <w:spacing w:after="120" w:line="336" w:lineRule="atLeast"/>
        <w:jc w:val="lef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15. </w:t>
      </w:r>
      <w:r w:rsidRPr="002425B2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Подсказки.</w:t>
      </w: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 Вербальная, жестовая или физическая помощь, которая предоставляется ученику при освоении целевого поведения или навыка. Подсказки, как правило, предоставляются взрослым или ровесником до того, как ученик попробует применить навык.</w:t>
      </w:r>
    </w:p>
    <w:p w:rsidR="00A32CF3" w:rsidRPr="002425B2" w:rsidRDefault="00A32CF3" w:rsidP="00A32CF3">
      <w:pPr>
        <w:shd w:val="clear" w:color="auto" w:fill="FFFFFF"/>
        <w:spacing w:after="120" w:line="336" w:lineRule="atLeast"/>
        <w:jc w:val="lef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16. </w:t>
      </w:r>
      <w:r w:rsidRPr="002425B2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Положительное поощрение.</w:t>
      </w: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 Событие, занятие или другие условия, которые следуют за желательным поведением со стороны ученика и которые приводят к учащению такого поведения в будущем.</w:t>
      </w:r>
    </w:p>
    <w:p w:rsidR="00A32CF3" w:rsidRPr="002425B2" w:rsidRDefault="00A32CF3" w:rsidP="00A32CF3">
      <w:pPr>
        <w:shd w:val="clear" w:color="auto" w:fill="FFFFFF"/>
        <w:spacing w:after="120" w:line="336" w:lineRule="atLeast"/>
        <w:jc w:val="lef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17. </w:t>
      </w:r>
      <w:r w:rsidRPr="002425B2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Прерывание реакции/перенаправление.</w:t>
      </w: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 Использование подсказки, комментария или другого отвлекающего фактора, который переключает внимание ученика от мешающего поведения и приводит к его уменьшению.</w:t>
      </w:r>
    </w:p>
    <w:p w:rsidR="00A32CF3" w:rsidRPr="002425B2" w:rsidRDefault="00A32CF3" w:rsidP="00A32CF3">
      <w:pPr>
        <w:shd w:val="clear" w:color="auto" w:fill="FFFFFF"/>
        <w:spacing w:after="120" w:line="336" w:lineRule="atLeast"/>
        <w:jc w:val="lef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18. </w:t>
      </w:r>
      <w:r w:rsidRPr="002425B2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Сценарии.</w:t>
      </w: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 Вербальное и/или письменное описание конкретного навыка или ситуации, которое становится моделью для ученика. Как правило, сценарии отрабатываются много раз до того как применяются в естественных условиях.</w:t>
      </w:r>
    </w:p>
    <w:p w:rsidR="00A32CF3" w:rsidRPr="002425B2" w:rsidRDefault="00A32CF3" w:rsidP="00A32CF3">
      <w:pPr>
        <w:shd w:val="clear" w:color="auto" w:fill="FFFFFF"/>
        <w:spacing w:after="120" w:line="336" w:lineRule="atLeast"/>
        <w:jc w:val="lef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19. </w:t>
      </w:r>
      <w:r w:rsidRPr="002425B2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Обучение управлению своим поведением.</w:t>
      </w: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 Обучение ученика навыкам различать уместное и неуместное поведение, наблюдать за своим поведением и вести записи о нем, а также награждать самого себя за желательное поведение.</w:t>
      </w:r>
    </w:p>
    <w:p w:rsidR="00A32CF3" w:rsidRPr="002425B2" w:rsidRDefault="00A32CF3" w:rsidP="00A32CF3">
      <w:pPr>
        <w:shd w:val="clear" w:color="auto" w:fill="FFFFFF"/>
        <w:spacing w:after="120" w:line="336" w:lineRule="atLeast"/>
        <w:jc w:val="lef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20. </w:t>
      </w:r>
      <w:r w:rsidRPr="002425B2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Социальные истории.</w:t>
      </w: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 Истории, описывающие социальные ситуации, включая детальные описания важных факторов и примеры уместных для ситуации реакций. Социальные истории являются индивидуальными и соответствуют потребностям ученика, обычно они очень короткие, включают картинки и другие визуальные подсказки.</w:t>
      </w:r>
    </w:p>
    <w:p w:rsidR="00A32CF3" w:rsidRPr="002425B2" w:rsidRDefault="00A32CF3" w:rsidP="00A32CF3">
      <w:pPr>
        <w:shd w:val="clear" w:color="auto" w:fill="FFFFFF"/>
        <w:spacing w:after="120" w:line="336" w:lineRule="atLeast"/>
        <w:jc w:val="lef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21. </w:t>
      </w:r>
      <w:r w:rsidRPr="002425B2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Тренинг социальных навыков.</w:t>
      </w: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 Групповое или индивидуальное обучение учеников с расстройствами аутистического спектра (РАС) адекватному и уместному поведению со взрослыми, ровесниками и другими людьми. Большинство встреч по тренингу социальных навыков включают знакомство с основными концепциями, проигрыши по ролям или практику, а также обратную связь, которая поможет ученику с РАС развивать и практиковать навыки коммуникации, игр или общения для позитивного взаимодействия с ровесниками.</w:t>
      </w:r>
    </w:p>
    <w:p w:rsidR="00A32CF3" w:rsidRPr="002425B2" w:rsidRDefault="00A32CF3" w:rsidP="00A32CF3">
      <w:pPr>
        <w:shd w:val="clear" w:color="auto" w:fill="FFFFFF"/>
        <w:spacing w:after="120" w:line="336" w:lineRule="atLeast"/>
        <w:jc w:val="lef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22. </w:t>
      </w:r>
      <w:r w:rsidRPr="002425B2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Структурированная группа для игр.</w:t>
      </w: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 Занятия в маленькой группе, которые происходят в определенном месте и в определенном порядке, для участия в группе привлекаются дети с типичным развитием, группу ведет взрослый, который определяет тему игры и роли, подсказывает и помогает ученику справиться с целями занятия.</w:t>
      </w:r>
    </w:p>
    <w:p w:rsidR="00A32CF3" w:rsidRPr="002425B2" w:rsidRDefault="00A32CF3" w:rsidP="00A32CF3">
      <w:pPr>
        <w:shd w:val="clear" w:color="auto" w:fill="FFFFFF"/>
        <w:spacing w:after="120" w:line="336" w:lineRule="atLeast"/>
        <w:jc w:val="lef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23. </w:t>
      </w:r>
      <w:r w:rsidRPr="002425B2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Анализ задач.</w:t>
      </w: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 Процесс, в рамках которого занятие или поведение разбивается на маленькие и простые для выполнения шаги для обучения данному навыку. С целью облегчения обучения отдельным шагам применяется положительное поощрение, видеомоделирование или отсрочка по времени.</w:t>
      </w:r>
    </w:p>
    <w:p w:rsidR="00A32CF3" w:rsidRPr="002425B2" w:rsidRDefault="00A32CF3" w:rsidP="00A32CF3">
      <w:pPr>
        <w:shd w:val="clear" w:color="auto" w:fill="FFFFFF"/>
        <w:spacing w:after="120" w:line="336" w:lineRule="atLeast"/>
        <w:jc w:val="lef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24. </w:t>
      </w:r>
      <w:r w:rsidRPr="002425B2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Инструкции и вмешательства с помощью технологий.</w:t>
      </w: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 Инструкции и вмешательства, в которых технологии играют центральную роль, поддерживая достижение учеником цели. Технология определялась как «любой предмет/оборудование/приложение/виртуальная сеть, которая применяется целенаправленно для увеличения/поддержания и/или улучшения повседневной жизни, работы/продуктивности и способностей к досугу/отдыху у подростков с расстройствами аутистического спектра» (</w:t>
      </w:r>
      <w:proofErr w:type="spellStart"/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Odom</w:t>
      </w:r>
      <w:proofErr w:type="spellEnd"/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proofErr w:type="spellStart"/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Thompson</w:t>
      </w:r>
      <w:proofErr w:type="spellEnd"/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proofErr w:type="spellStart"/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et</w:t>
      </w:r>
      <w:proofErr w:type="spellEnd"/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al</w:t>
      </w:r>
      <w:proofErr w:type="spellEnd"/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., 2013).</w:t>
      </w:r>
    </w:p>
    <w:p w:rsidR="00A32CF3" w:rsidRPr="002425B2" w:rsidRDefault="00A32CF3" w:rsidP="00A32CF3">
      <w:pPr>
        <w:shd w:val="clear" w:color="auto" w:fill="FFFFFF"/>
        <w:spacing w:after="120" w:line="336" w:lineRule="atLeast"/>
        <w:jc w:val="lef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25. </w:t>
      </w:r>
      <w:r w:rsidRPr="002425B2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Отсрочка по времени.</w:t>
      </w: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 В ситуации, когда ученик должен продемонстрировать определенное поведение или навык, происходит задержка между возможностью применить навык и дополнительными инструкциями или подсказками.</w:t>
      </w:r>
    </w:p>
    <w:p w:rsidR="00A32CF3" w:rsidRPr="002425B2" w:rsidRDefault="00A32CF3" w:rsidP="00A32CF3">
      <w:pPr>
        <w:shd w:val="clear" w:color="auto" w:fill="FFFFFF"/>
        <w:spacing w:after="120" w:line="336" w:lineRule="atLeast"/>
        <w:jc w:val="lef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26. </w:t>
      </w:r>
      <w:r w:rsidRPr="002425B2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Видеомоделирование.</w:t>
      </w: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 Визуальное моделирование целевого поведения или навыка (как правило, в области поведения, речи, коммуникации, игровых и социальных навыков), которое демонстрируется с помощью видеозаписи и воспроизводящего оборудования для облегчения обучения или инициации желательного поведения или навыка.</w:t>
      </w:r>
    </w:p>
    <w:p w:rsidR="00A32CF3" w:rsidRPr="002425B2" w:rsidRDefault="00A32CF3" w:rsidP="00A32CF3">
      <w:pPr>
        <w:shd w:val="clear" w:color="auto" w:fill="FFFFFF"/>
        <w:spacing w:after="120" w:line="336" w:lineRule="atLeast"/>
        <w:jc w:val="lef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27. </w:t>
      </w:r>
      <w:r w:rsidRPr="002425B2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Визуальная поддержка.</w:t>
      </w:r>
      <w:r w:rsidRPr="002425B2">
        <w:rPr>
          <w:rFonts w:ascii="Georgia" w:eastAsia="Times New Roman" w:hAnsi="Georgia" w:cs="Times New Roman"/>
          <w:sz w:val="24"/>
          <w:szCs w:val="24"/>
          <w:lang w:eastAsia="ru-RU"/>
        </w:rPr>
        <w:t> Визуальные материалы, которые помогают ученику демонстрировать желательное поведение или навыки самостоятельно и без подсказок. Примеры визуальной поддержки включают изображения, письменную речь, предметы, модификации окружающей среды и визуальных границ, визуальные расписания, карты, ярлыки, системы организации и временные шкалы.</w:t>
      </w:r>
    </w:p>
    <w:p w:rsidR="002B59E7" w:rsidRPr="002425B2" w:rsidRDefault="002B59E7">
      <w:pPr>
        <w:rPr>
          <w:sz w:val="24"/>
          <w:szCs w:val="24"/>
        </w:rPr>
      </w:pPr>
    </w:p>
    <w:sectPr w:rsidR="002B59E7" w:rsidRPr="002425B2" w:rsidSect="002B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32CF3"/>
    <w:rsid w:val="001458A4"/>
    <w:rsid w:val="002425B2"/>
    <w:rsid w:val="002B59E7"/>
    <w:rsid w:val="0032650A"/>
    <w:rsid w:val="004734A9"/>
    <w:rsid w:val="005B2D93"/>
    <w:rsid w:val="00862314"/>
    <w:rsid w:val="00A32CF3"/>
    <w:rsid w:val="00A53BAB"/>
    <w:rsid w:val="00AE42B2"/>
    <w:rsid w:val="00C15831"/>
    <w:rsid w:val="00ED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E7"/>
  </w:style>
  <w:style w:type="paragraph" w:styleId="1">
    <w:name w:val="heading 1"/>
    <w:basedOn w:val="a"/>
    <w:link w:val="10"/>
    <w:uiPriority w:val="9"/>
    <w:qFormat/>
    <w:rsid w:val="00C15831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Cs/>
      <w:kern w:val="32"/>
      <w:sz w:val="28"/>
      <w:szCs w:val="32"/>
    </w:rPr>
  </w:style>
  <w:style w:type="paragraph" w:styleId="2">
    <w:name w:val="heading 2"/>
    <w:basedOn w:val="a"/>
    <w:link w:val="20"/>
    <w:uiPriority w:val="9"/>
    <w:qFormat/>
    <w:rsid w:val="00A32CF3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831"/>
    <w:rPr>
      <w:rFonts w:eastAsiaTheme="majorEastAsia" w:cstheme="majorBidi"/>
      <w:bCs/>
      <w:kern w:val="32"/>
      <w:sz w:val="28"/>
      <w:szCs w:val="32"/>
    </w:rPr>
  </w:style>
  <w:style w:type="paragraph" w:customStyle="1" w:styleId="rightcol">
    <w:name w:val="rightcol"/>
    <w:basedOn w:val="a"/>
    <w:rsid w:val="00A32CF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2C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32CF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2CF3"/>
  </w:style>
  <w:style w:type="character" w:styleId="a4">
    <w:name w:val="Strong"/>
    <w:basedOn w:val="a0"/>
    <w:uiPriority w:val="22"/>
    <w:qFormat/>
    <w:rsid w:val="00A32CF3"/>
    <w:rPr>
      <w:b/>
      <w:bCs/>
    </w:rPr>
  </w:style>
  <w:style w:type="character" w:styleId="a5">
    <w:name w:val="Hyperlink"/>
    <w:basedOn w:val="a0"/>
    <w:uiPriority w:val="99"/>
    <w:unhideWhenUsed/>
    <w:rsid w:val="002425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5304">
          <w:marLeft w:val="0"/>
          <w:marRight w:val="0"/>
          <w:marTop w:val="2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utfund.ru/dvadcat-sem-metodov-korrekcii-autizma-s-dokazannoj-effektivnosty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1404</Words>
  <Characters>8003</Characters>
  <Application>Microsoft Office Word</Application>
  <DocSecurity>0</DocSecurity>
  <Lines>66</Lines>
  <Paragraphs>18</Paragraphs>
  <ScaleCrop>false</ScaleCrop>
  <Company>Microsoft</Company>
  <LinksUpToDate>false</LinksUpToDate>
  <CharactersWithSpaces>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FirstUser</cp:lastModifiedBy>
  <cp:revision>4</cp:revision>
  <dcterms:created xsi:type="dcterms:W3CDTF">2017-05-08T19:35:00Z</dcterms:created>
  <dcterms:modified xsi:type="dcterms:W3CDTF">2018-03-16T04:30:00Z</dcterms:modified>
</cp:coreProperties>
</file>